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4B9F" w:rsidRPr="00974B9F" w:rsidRDefault="00974B9F" w:rsidP="00974B9F">
      <w:pPr>
        <w:pBdr>
          <w:bottom w:val="double" w:sz="6" w:space="0" w:color="000080"/>
        </w:pBdr>
        <w:spacing w:before="100" w:beforeAutospacing="1" w:after="100" w:afterAutospacing="1" w:line="240" w:lineRule="auto"/>
        <w:ind w:firstLine="375"/>
        <w:jc w:val="right"/>
        <w:outlineLvl w:val="0"/>
        <w:rPr>
          <w:rFonts w:ascii="Times New Roman" w:eastAsia="Times New Roman" w:hAnsi="Times New Roman" w:cs="Times New Roman"/>
          <w:b/>
          <w:bCs/>
          <w:caps/>
          <w:color w:val="000080"/>
          <w:kern w:val="36"/>
          <w:sz w:val="28"/>
          <w:szCs w:val="28"/>
          <w:lang w:eastAsia="ru-RU"/>
        </w:rPr>
      </w:pPr>
      <w:r w:rsidRPr="00974B9F">
        <w:rPr>
          <w:rFonts w:ascii="Times New Roman" w:eastAsia="Times New Roman" w:hAnsi="Times New Roman" w:cs="Times New Roman"/>
          <w:b/>
          <w:bCs/>
          <w:caps/>
          <w:color w:val="000080"/>
          <w:kern w:val="36"/>
          <w:sz w:val="28"/>
          <w:szCs w:val="28"/>
          <w:lang w:eastAsia="ru-RU"/>
        </w:rPr>
        <w:t>ПОСТРОЕНИЕ КОМПЛЕКСНЫХ ПРОЕКЦИЙ СЕЧЕНИЯ МНОГОГРАННИКОВ И ПОВЕРХНОСТЕЙ ВРАЩЕНИЯ ПЛОСКОСТЬЮ</w:t>
      </w:r>
    </w:p>
    <w:p w:rsidR="00974B9F" w:rsidRPr="00974B9F" w:rsidRDefault="00974B9F" w:rsidP="00974B9F">
      <w:pPr>
        <w:spacing w:before="100" w:beforeAutospacing="1" w:after="100" w:afterAutospacing="1" w:line="240" w:lineRule="auto"/>
        <w:ind w:firstLine="375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</w:pPr>
      <w:r w:rsidRPr="00974B9F">
        <w:rPr>
          <w:rFonts w:ascii="Times New Roman" w:eastAsia="Times New Roman" w:hAnsi="Times New Roman" w:cs="Times New Roman"/>
          <w:b/>
          <w:bCs/>
          <w:caps/>
          <w:color w:val="008080"/>
          <w:lang w:eastAsia="ru-RU"/>
        </w:rPr>
        <w:t>6.1 МНОГОГРАННИКИ</w:t>
      </w:r>
    </w:p>
    <w:p w:rsidR="00974B9F" w:rsidRPr="00974B9F" w:rsidRDefault="00974B9F" w:rsidP="00974B9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74B9F">
        <w:rPr>
          <w:rFonts w:ascii="Times New Roman" w:eastAsia="Times New Roman" w:hAnsi="Times New Roman" w:cs="Times New Roman"/>
          <w:b/>
          <w:bCs/>
          <w:i/>
          <w:iCs/>
          <w:color w:val="2F4F4F"/>
          <w:sz w:val="26"/>
          <w:szCs w:val="26"/>
          <w:lang w:eastAsia="ru-RU"/>
        </w:rPr>
        <w:t>Многогранником</w: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называются пространственные фигуры, ограниченные плоскими многоугольниками.</w: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   Многогранник, одна грань которого - многоугольник со сколь угодно большим числом сторон (не менее трёх), а остальные грани - треугольники с общей вершиной, называют </w:t>
      </w:r>
      <w:r w:rsidRPr="00974B9F">
        <w:rPr>
          <w:rFonts w:ascii="Times New Roman" w:eastAsia="Times New Roman" w:hAnsi="Times New Roman" w:cs="Times New Roman"/>
          <w:b/>
          <w:bCs/>
          <w:i/>
          <w:iCs/>
          <w:color w:val="2F4F4F"/>
          <w:sz w:val="26"/>
          <w:szCs w:val="26"/>
          <w:lang w:eastAsia="ru-RU"/>
        </w:rPr>
        <w:t>пирамидой</w: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   Многогранник, две грани которого представляют собой равные многоугольники с взаимно - параллельными сторонами - основаниями, называют </w:t>
      </w:r>
      <w:r w:rsidRPr="00974B9F">
        <w:rPr>
          <w:rFonts w:ascii="Times New Roman" w:eastAsia="Times New Roman" w:hAnsi="Times New Roman" w:cs="Times New Roman"/>
          <w:b/>
          <w:bCs/>
          <w:i/>
          <w:iCs/>
          <w:color w:val="2F4F4F"/>
          <w:sz w:val="26"/>
          <w:szCs w:val="26"/>
          <w:lang w:eastAsia="ru-RU"/>
        </w:rPr>
        <w:t>призмой</w: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974B9F" w:rsidRPr="00974B9F" w:rsidRDefault="00974B9F" w:rsidP="0097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       </w:t>
      </w:r>
      <w:r w:rsidRPr="00974B9F">
        <w:rPr>
          <w:rFonts w:ascii="Times New Roman" w:eastAsia="Times New Roman" w:hAnsi="Times New Roman" w:cs="Times New Roman"/>
          <w:b/>
          <w:bCs/>
          <w:i/>
          <w:iCs/>
          <w:color w:val="2F4F4F"/>
          <w:sz w:val="26"/>
          <w:szCs w:val="26"/>
          <w:lang w:eastAsia="ru-RU"/>
        </w:rPr>
        <w:t>Примеры многогранников</w:t>
      </w:r>
    </w:p>
    <w:p w:rsidR="00974B9F" w:rsidRPr="00974B9F" w:rsidRDefault="00974B9F" w:rsidP="00974B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ПИРАМИДА</w: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 xml:space="preserve">              ПРИЗМА  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90"/>
      </w:tblGrid>
      <w:tr w:rsidR="00974B9F" w:rsidRPr="00974B9F" w:rsidTr="00974B9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974B9F" w:rsidRPr="00974B9F" w:rsidRDefault="00974B9F" w:rsidP="00974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B9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095500" cy="1428750"/>
                  <wp:effectExtent l="0" t="0" r="0" b="0"/>
                  <wp:docPr id="4" name="Рисунок 4" descr="https://www.do.ektu.kz/Protected/TextbookService/ElBook/Nach_Geom(kurs)/Data/Tema_6/Picture/image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do.ektu.kz/Protected/TextbookService/ElBook/Nach_Geom(kurs)/Data/Tema_6/Picture/image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4B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74B9F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99</w:t>
            </w:r>
          </w:p>
        </w:tc>
      </w:tr>
    </w:tbl>
    <w:p w:rsidR="00974B9F" w:rsidRPr="00974B9F" w:rsidRDefault="00974B9F" w:rsidP="00974B9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Выбирая положение пирамиды или призмы для их изображения целесообразно располагать их основания параллельно плоскости проекций, или на ней.</w: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   В общем случае для построения фигуры, получаемой при пересечении призмы и пирамиды плоскостью, надо или найти точки, в которых рёбра призмы или пирамиды пересекают данную плоскость, или найти отрезки прямых, по которым грани призмы или пирамиды пересекаются плоскостью, т. е. в первом случае построение сводится к задаче на пересечение прямой плоскостью, во втором случае - на пересечение плоскостей между собой.</w:t>
      </w:r>
    </w:p>
    <w:p w:rsidR="00974B9F" w:rsidRPr="00974B9F" w:rsidRDefault="00974B9F" w:rsidP="00974B9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74B9F">
        <w:rPr>
          <w:rFonts w:ascii="Times New Roman" w:eastAsia="Times New Roman" w:hAnsi="Times New Roman" w:cs="Times New Roman"/>
          <w:b/>
          <w:bCs/>
          <w:i/>
          <w:iCs/>
          <w:color w:val="2F4F4F"/>
          <w:sz w:val="26"/>
          <w:szCs w:val="26"/>
          <w:lang w:eastAsia="ru-RU"/>
        </w:rPr>
        <w:t>Пример</w: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</w: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Построить проекции фигуры сечения призмы плоскостью общего положения.</w:t>
      </w:r>
    </w:p>
    <w:bookmarkStart w:id="0" w:name="p8"/>
    <w:p w:rsidR="00974B9F" w:rsidRPr="00974B9F" w:rsidRDefault="00974B9F" w:rsidP="00974B9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fldChar w:fldCharType="begin"/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instrText xml:space="preserve"> HYPERLINK "https://www.do.ektu.kz/Protected/TextbookService/ElBook/Nach_Geom(kurs)/Data/Animation/6_8.htm" \t "_parent" </w:instrTex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fldChar w:fldCharType="separate"/>
      </w:r>
      <w:r w:rsidRPr="00974B9F">
        <w:rPr>
          <w:rFonts w:ascii="Times New Roman" w:eastAsia="Times New Roman" w:hAnsi="Times New Roman" w:cs="Times New Roman"/>
          <w:b/>
          <w:bCs/>
          <w:noProof/>
          <w:color w:val="2F4F4F"/>
          <w:sz w:val="26"/>
          <w:szCs w:val="26"/>
          <w:lang w:eastAsia="ru-RU"/>
        </w:rPr>
        <w:drawing>
          <wp:inline distT="0" distB="0" distL="0" distR="0">
            <wp:extent cx="381000" cy="219075"/>
            <wp:effectExtent l="0" t="0" r="0" b="9525"/>
            <wp:docPr id="3" name="Рисунок 3" descr="Кликните мышкой">
              <a:hlinkClick xmlns:a="http://schemas.openxmlformats.org/drawingml/2006/main" r:id="rId6" tgtFrame="&quot;_parent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ликните мышкой">
                      <a:hlinkClick r:id="rId6" tgtFrame="&quot;_parent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4B9F">
        <w:rPr>
          <w:rFonts w:ascii="Times New Roman" w:eastAsia="Times New Roman" w:hAnsi="Times New Roman" w:cs="Times New Roman"/>
          <w:b/>
          <w:bCs/>
          <w:color w:val="2F4F4F"/>
          <w:sz w:val="26"/>
          <w:szCs w:val="26"/>
          <w:u w:val="single"/>
          <w:lang w:eastAsia="ru-RU"/>
        </w:rPr>
        <w:t> </w: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fldChar w:fldCharType="end"/>
      </w:r>
      <w:bookmarkEnd w:id="0"/>
      <w:r w:rsidRPr="00974B9F">
        <w:rPr>
          <w:rFonts w:ascii="Times New Roman" w:eastAsia="Times New Roman" w:hAnsi="Times New Roman" w:cs="Times New Roman"/>
          <w:b/>
          <w:bCs/>
          <w:color w:val="800000"/>
          <w:sz w:val="27"/>
          <w:szCs w:val="27"/>
          <w:lang w:eastAsia="ru-RU"/>
        </w:rPr>
        <w:t>    Поэтапное решение данной задачи смотрите в примере.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90"/>
      </w:tblGrid>
      <w:tr w:rsidR="00974B9F" w:rsidRPr="00974B9F" w:rsidTr="00974B9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974B9F" w:rsidRPr="00974B9F" w:rsidRDefault="00974B9F" w:rsidP="00974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B9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514475" cy="1428750"/>
                  <wp:effectExtent l="0" t="0" r="9525" b="0"/>
                  <wp:docPr id="2" name="Рисунок 2" descr="https://www.do.ektu.kz/Protected/TextbookService/ElBook/Nach_Geom(kurs)/Data/Tema_6/Picture/image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do.ektu.kz/Protected/TextbookService/ElBook/Nach_Geom(kurs)/Data/Tema_6/Picture/image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4B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74B9F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100</w:t>
            </w:r>
          </w:p>
        </w:tc>
      </w:tr>
    </w:tbl>
    <w:p w:rsidR="00974B9F" w:rsidRPr="00974B9F" w:rsidRDefault="00974B9F" w:rsidP="00974B9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74B9F">
        <w:rPr>
          <w:rFonts w:ascii="Times New Roman" w:eastAsia="Times New Roman" w:hAnsi="Times New Roman" w:cs="Times New Roman"/>
          <w:b/>
          <w:bCs/>
          <w:i/>
          <w:iCs/>
          <w:color w:val="2F4F4F"/>
          <w:sz w:val="26"/>
          <w:szCs w:val="26"/>
          <w:lang w:eastAsia="ru-RU"/>
        </w:rPr>
        <w:t>Пример</w: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</w: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Построить проекции фигуры сечения пирамиды плоскостью общего положения. </w:t>
      </w:r>
      <w:r w:rsidRPr="00974B9F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Подробное решение данной задачи можно посмотреть в методическом указании к выполнению домашней графической работе по данной теме. (Имеется как традиционный, так и электронный вариант).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0"/>
      </w:tblGrid>
      <w:tr w:rsidR="00974B9F" w:rsidRPr="00974B9F" w:rsidTr="00974B9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974B9F" w:rsidRPr="00974B9F" w:rsidRDefault="00974B9F" w:rsidP="00974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B9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28750" cy="1428750"/>
                  <wp:effectExtent l="0" t="0" r="0" b="0"/>
                  <wp:docPr id="1" name="Рисунок 1" descr="https://www.do.ektu.kz/Protected/TextbookService/ElBook/Nach_Geom(kurs)/Data/Tema_6/Picture/image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www.do.ektu.kz/Protected/TextbookService/ElBook/Nach_Geom(kurs)/Data/Tema_6/Picture/image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4B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74B9F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101</w:t>
            </w:r>
          </w:p>
        </w:tc>
      </w:tr>
    </w:tbl>
    <w:p w:rsidR="00974B9F" w:rsidRPr="00974B9F" w:rsidRDefault="00974B9F" w:rsidP="00974B9F">
      <w:pPr>
        <w:pStyle w:val="2"/>
        <w:ind w:firstLine="375"/>
        <w:jc w:val="center"/>
        <w:rPr>
          <w:caps/>
          <w:color w:val="008080"/>
          <w:sz w:val="22"/>
          <w:szCs w:val="22"/>
        </w:rPr>
      </w:pPr>
      <w:r w:rsidRPr="00974B9F">
        <w:rPr>
          <w:caps/>
          <w:color w:val="008080"/>
          <w:sz w:val="22"/>
          <w:szCs w:val="22"/>
        </w:rPr>
        <w:t>6.2 ПОВЕРХНОСТИ ВРАЩЕНИЯ</w:t>
      </w:r>
    </w:p>
    <w:p w:rsidR="00974B9F" w:rsidRPr="00974B9F" w:rsidRDefault="00974B9F" w:rsidP="00974B9F">
      <w:pPr>
        <w:pStyle w:val="a3"/>
        <w:ind w:firstLine="375"/>
        <w:jc w:val="both"/>
        <w:rPr>
          <w:color w:val="000000"/>
          <w:sz w:val="26"/>
          <w:szCs w:val="26"/>
        </w:rPr>
      </w:pPr>
      <w:r w:rsidRPr="00974B9F">
        <w:rPr>
          <w:rStyle w:val="a4"/>
          <w:b/>
          <w:bCs/>
          <w:color w:val="2F4F4F"/>
          <w:sz w:val="26"/>
          <w:szCs w:val="26"/>
        </w:rPr>
        <w:t>Поверхностью вращения</w:t>
      </w:r>
      <w:r w:rsidRPr="00974B9F">
        <w:rPr>
          <w:color w:val="000000"/>
          <w:sz w:val="26"/>
          <w:szCs w:val="26"/>
        </w:rPr>
        <w:t> называют поверхность, получаемую от вращения какой - либо образующей линии вокруг неподвижной прямой - оси вращения. Одним из примеров таких поверхностей может служить коническая или цилиндрическая поверхность.</w:t>
      </w:r>
      <w:r w:rsidRPr="00974B9F">
        <w:rPr>
          <w:color w:val="000000"/>
          <w:sz w:val="26"/>
          <w:szCs w:val="26"/>
        </w:rPr>
        <w:br/>
        <w:t>   Для нахождения линии пересечения плоскости с телом вращения определяется ряд точек общих для плоскости и тела вращения. Соединяют эти точки плавной кривой. Для нахождения произвольной точки, принадлежащей линии пересечения, поступают следующим образом:</w:t>
      </w:r>
    </w:p>
    <w:p w:rsidR="00974B9F" w:rsidRPr="00974B9F" w:rsidRDefault="00974B9F" w:rsidP="00974B9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74B9F">
        <w:rPr>
          <w:rFonts w:ascii="Times New Roman" w:hAnsi="Times New Roman" w:cs="Times New Roman"/>
          <w:color w:val="000000"/>
          <w:sz w:val="26"/>
          <w:szCs w:val="26"/>
        </w:rPr>
        <w:t>Вводят вспомогательную плоскость.</w:t>
      </w:r>
    </w:p>
    <w:p w:rsidR="00974B9F" w:rsidRPr="00974B9F" w:rsidRDefault="00974B9F" w:rsidP="00974B9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74B9F">
        <w:rPr>
          <w:rFonts w:ascii="Times New Roman" w:hAnsi="Times New Roman" w:cs="Times New Roman"/>
          <w:color w:val="000000"/>
          <w:sz w:val="26"/>
          <w:szCs w:val="26"/>
        </w:rPr>
        <w:t>Находят линию пересечения вспомогательной плоскости с заданной плоскостью.</w:t>
      </w:r>
    </w:p>
    <w:p w:rsidR="00974B9F" w:rsidRPr="00974B9F" w:rsidRDefault="00974B9F" w:rsidP="00974B9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74B9F">
        <w:rPr>
          <w:rFonts w:ascii="Times New Roman" w:hAnsi="Times New Roman" w:cs="Times New Roman"/>
          <w:color w:val="000000"/>
          <w:sz w:val="26"/>
          <w:szCs w:val="26"/>
        </w:rPr>
        <w:t>На пересечении полученных линий находят искомую точку.</w:t>
      </w:r>
    </w:p>
    <w:p w:rsidR="00974B9F" w:rsidRPr="00974B9F" w:rsidRDefault="00974B9F" w:rsidP="00974B9F">
      <w:pPr>
        <w:pStyle w:val="a3"/>
        <w:spacing w:after="260" w:afterAutospacing="0"/>
        <w:ind w:firstLine="375"/>
        <w:jc w:val="both"/>
        <w:rPr>
          <w:color w:val="000000"/>
          <w:sz w:val="26"/>
          <w:szCs w:val="26"/>
        </w:rPr>
      </w:pPr>
      <w:r w:rsidRPr="00974B9F">
        <w:rPr>
          <w:color w:val="000000"/>
          <w:sz w:val="26"/>
          <w:szCs w:val="26"/>
        </w:rPr>
        <w:br/>
      </w:r>
      <w:r w:rsidRPr="00974B9F">
        <w:rPr>
          <w:rStyle w:val="a4"/>
          <w:b/>
          <w:bCs/>
          <w:color w:val="2F4F4F"/>
          <w:sz w:val="26"/>
          <w:szCs w:val="26"/>
        </w:rPr>
        <w:t>Пример</w:t>
      </w:r>
      <w:r w:rsidRPr="00974B9F">
        <w:rPr>
          <w:color w:val="000000"/>
          <w:sz w:val="26"/>
          <w:szCs w:val="26"/>
        </w:rPr>
        <w:t>: Построить сечение цилиндра плоскостью общего положения. </w:t>
      </w:r>
      <w:r w:rsidRPr="00974B9F">
        <w:rPr>
          <w:b/>
          <w:bCs/>
          <w:i/>
          <w:iCs/>
          <w:color w:val="000000"/>
          <w:sz w:val="26"/>
          <w:szCs w:val="26"/>
        </w:rPr>
        <w:t xml:space="preserve">Подробное решение данных примеров можно также посмотреть в методическом указании к выполнению домашних графических </w:t>
      </w:r>
      <w:proofErr w:type="gramStart"/>
      <w:r w:rsidRPr="00974B9F">
        <w:rPr>
          <w:b/>
          <w:bCs/>
          <w:i/>
          <w:iCs/>
          <w:color w:val="000000"/>
          <w:sz w:val="26"/>
          <w:szCs w:val="26"/>
        </w:rPr>
        <w:t>работ.(</w:t>
      </w:r>
      <w:proofErr w:type="gramEnd"/>
      <w:r w:rsidRPr="00974B9F">
        <w:rPr>
          <w:b/>
          <w:bCs/>
          <w:i/>
          <w:iCs/>
          <w:color w:val="000000"/>
          <w:sz w:val="26"/>
          <w:szCs w:val="26"/>
        </w:rPr>
        <w:t>Имеется как традиционный, так и электронный вариант).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0"/>
      </w:tblGrid>
      <w:tr w:rsidR="00974B9F" w:rsidRPr="00974B9F" w:rsidTr="00974B9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974B9F" w:rsidRPr="00974B9F" w:rsidRDefault="00974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B9F">
              <w:rPr>
                <w:rFonts w:ascii="Times New Roman" w:hAnsi="Times New Roman" w:cs="Times New Roman"/>
                <w:noProof/>
                <w:lang w:eastAsia="ru-RU"/>
              </w:rPr>
              <w:lastRenderedPageBreak/>
              <w:drawing>
                <wp:inline distT="0" distB="0" distL="0" distR="0">
                  <wp:extent cx="1466850" cy="1428750"/>
                  <wp:effectExtent l="0" t="0" r="0" b="0"/>
                  <wp:docPr id="7" name="Рисунок 7" descr="https://www.do.ektu.kz/Protected/TextbookService/ElBook/Nach_Geom(kurs)/Data/Tema_6/Picture/image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www.do.ektu.kz/Protected/TextbookService/ElBook/Nach_Geom(kurs)/Data/Tema_6/Picture/image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4B9F">
              <w:rPr>
                <w:rFonts w:ascii="Times New Roman" w:hAnsi="Times New Roman" w:cs="Times New Roman"/>
              </w:rPr>
              <w:br/>
            </w:r>
            <w:r w:rsidRPr="00974B9F">
              <w:rPr>
                <w:rFonts w:ascii="Times New Roman" w:hAnsi="Times New Roman" w:cs="Times New Roman"/>
                <w:b/>
                <w:bCs/>
                <w:color w:val="2F4F4F"/>
              </w:rPr>
              <w:t>Рисунок 102</w:t>
            </w:r>
          </w:p>
        </w:tc>
      </w:tr>
    </w:tbl>
    <w:p w:rsidR="00974B9F" w:rsidRPr="00974B9F" w:rsidRDefault="00974B9F" w:rsidP="00974B9F">
      <w:pPr>
        <w:rPr>
          <w:rFonts w:ascii="Times New Roman" w:hAnsi="Times New Roman" w:cs="Times New Roman"/>
          <w:sz w:val="24"/>
          <w:szCs w:val="24"/>
        </w:rPr>
      </w:pPr>
      <w:r w:rsidRPr="00974B9F">
        <w:rPr>
          <w:rFonts w:ascii="Times New Roman" w:hAnsi="Times New Roman" w:cs="Times New Roman"/>
          <w:color w:val="000000"/>
          <w:sz w:val="26"/>
          <w:szCs w:val="26"/>
        </w:rPr>
        <w:t>Рассмотрим два примера на сечение, когда плоскость занимает... какое положение? (Смотрите рисунки). Правильно - проецирующее положение.</w:t>
      </w:r>
      <w:r w:rsidRPr="00974B9F">
        <w:rPr>
          <w:rFonts w:ascii="Times New Roman" w:hAnsi="Times New Roman" w:cs="Times New Roman"/>
          <w:color w:val="000000"/>
          <w:sz w:val="26"/>
          <w:szCs w:val="26"/>
        </w:rPr>
        <w:br/>
      </w:r>
      <w:r w:rsidRPr="00974B9F">
        <w:rPr>
          <w:rFonts w:ascii="Times New Roman" w:hAnsi="Times New Roman" w:cs="Times New Roman"/>
          <w:color w:val="000000"/>
          <w:sz w:val="26"/>
          <w:szCs w:val="26"/>
        </w:rPr>
        <w:br/>
      </w:r>
      <w:r w:rsidRPr="00974B9F">
        <w:rPr>
          <w:rStyle w:val="a4"/>
          <w:rFonts w:ascii="Times New Roman" w:hAnsi="Times New Roman" w:cs="Times New Roman"/>
          <w:b/>
          <w:bCs/>
          <w:color w:val="2F4F4F"/>
          <w:sz w:val="26"/>
          <w:szCs w:val="26"/>
        </w:rPr>
        <w:t>Пример 1</w:t>
      </w:r>
      <w:r w:rsidRPr="00974B9F">
        <w:rPr>
          <w:rFonts w:ascii="Times New Roman" w:hAnsi="Times New Roman" w:cs="Times New Roman"/>
          <w:color w:val="000000"/>
          <w:sz w:val="26"/>
          <w:szCs w:val="26"/>
        </w:rPr>
        <w:t>: Построить сечение пирамиды фронтально - проецирующей плоскостью.</w:t>
      </w:r>
    </w:p>
    <w:p w:rsidR="00974B9F" w:rsidRPr="00974B9F" w:rsidRDefault="00974B9F" w:rsidP="00974B9F">
      <w:pPr>
        <w:rPr>
          <w:rFonts w:ascii="Times New Roman" w:hAnsi="Times New Roman" w:cs="Times New Roman"/>
        </w:rPr>
      </w:pPr>
      <w:r w:rsidRPr="00974B9F">
        <w:rPr>
          <w:rFonts w:ascii="Times New Roman" w:hAnsi="Times New Roman" w:cs="Times New Roman"/>
          <w:color w:val="000000"/>
          <w:sz w:val="26"/>
          <w:szCs w:val="26"/>
        </w:rPr>
        <w:br/>
      </w:r>
      <w:r w:rsidRPr="00974B9F">
        <w:rPr>
          <w:rFonts w:ascii="Times New Roman" w:hAnsi="Times New Roman" w:cs="Times New Roman"/>
          <w:color w:val="000000"/>
          <w:sz w:val="26"/>
          <w:szCs w:val="26"/>
        </w:rPr>
        <w:br/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50"/>
      </w:tblGrid>
      <w:tr w:rsidR="00974B9F" w:rsidRPr="00974B9F" w:rsidTr="00974B9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974B9F" w:rsidRPr="00974B9F" w:rsidRDefault="00974B9F">
            <w:pPr>
              <w:jc w:val="center"/>
              <w:rPr>
                <w:rFonts w:ascii="Times New Roman" w:hAnsi="Times New Roman" w:cs="Times New Roman"/>
              </w:rPr>
            </w:pPr>
            <w:r w:rsidRPr="00974B9F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1943100" cy="1428750"/>
                  <wp:effectExtent l="0" t="0" r="0" b="0"/>
                  <wp:docPr id="6" name="Рисунок 6" descr="https://www.do.ektu.kz/Protected/TextbookService/ElBook/Nach_Geom(kurs)/Data/Tema_6/Picture/image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s://www.do.ektu.kz/Protected/TextbookService/ElBook/Nach_Geom(kurs)/Data/Tema_6/Picture/image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4B9F">
              <w:rPr>
                <w:rFonts w:ascii="Times New Roman" w:hAnsi="Times New Roman" w:cs="Times New Roman"/>
              </w:rPr>
              <w:br/>
            </w:r>
            <w:r w:rsidRPr="00974B9F">
              <w:rPr>
                <w:rFonts w:ascii="Times New Roman" w:hAnsi="Times New Roman" w:cs="Times New Roman"/>
                <w:b/>
                <w:bCs/>
                <w:color w:val="2F4F4F"/>
              </w:rPr>
              <w:t>Рисунок 103</w:t>
            </w:r>
          </w:p>
        </w:tc>
      </w:tr>
    </w:tbl>
    <w:p w:rsidR="00974B9F" w:rsidRPr="00974B9F" w:rsidRDefault="00974B9F" w:rsidP="00974B9F">
      <w:pPr>
        <w:rPr>
          <w:rFonts w:ascii="Times New Roman" w:hAnsi="Times New Roman" w:cs="Times New Roman"/>
          <w:sz w:val="24"/>
          <w:szCs w:val="24"/>
        </w:rPr>
      </w:pPr>
      <w:r w:rsidRPr="00974B9F">
        <w:rPr>
          <w:rStyle w:val="a4"/>
          <w:rFonts w:ascii="Times New Roman" w:hAnsi="Times New Roman" w:cs="Times New Roman"/>
          <w:b/>
          <w:bCs/>
          <w:color w:val="2F4F4F"/>
          <w:sz w:val="26"/>
          <w:szCs w:val="26"/>
        </w:rPr>
        <w:t>Пример 2</w:t>
      </w:r>
      <w:r w:rsidRPr="00974B9F">
        <w:rPr>
          <w:rFonts w:ascii="Times New Roman" w:hAnsi="Times New Roman" w:cs="Times New Roman"/>
          <w:color w:val="000000"/>
          <w:sz w:val="26"/>
          <w:szCs w:val="26"/>
        </w:rPr>
        <w:t>: Построить сечение конуса фронтально - проецирующей плоскостью.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20"/>
      </w:tblGrid>
      <w:tr w:rsidR="00974B9F" w:rsidRPr="00974B9F" w:rsidTr="00974B9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974B9F" w:rsidRPr="00974B9F" w:rsidRDefault="00974B9F">
            <w:pPr>
              <w:jc w:val="center"/>
              <w:rPr>
                <w:rFonts w:ascii="Times New Roman" w:hAnsi="Times New Roman" w:cs="Times New Roman"/>
              </w:rPr>
            </w:pPr>
            <w:r w:rsidRPr="00974B9F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1533525" cy="1428750"/>
                  <wp:effectExtent l="0" t="0" r="9525" b="0"/>
                  <wp:docPr id="5" name="Рисунок 5" descr="https://www.do.ektu.kz/Protected/TextbookService/ElBook/Nach_Geom(kurs)/Data/Tema_6/Picture/image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www.do.ektu.kz/Protected/TextbookService/ElBook/Nach_Geom(kurs)/Data/Tema_6/Picture/image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35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4B9F">
              <w:rPr>
                <w:rFonts w:ascii="Times New Roman" w:hAnsi="Times New Roman" w:cs="Times New Roman"/>
              </w:rPr>
              <w:br/>
            </w:r>
            <w:r w:rsidRPr="00974B9F">
              <w:rPr>
                <w:rFonts w:ascii="Times New Roman" w:hAnsi="Times New Roman" w:cs="Times New Roman"/>
                <w:b/>
                <w:bCs/>
                <w:color w:val="2F4F4F"/>
              </w:rPr>
              <w:t>Рисунок 104</w:t>
            </w:r>
          </w:p>
        </w:tc>
      </w:tr>
    </w:tbl>
    <w:p w:rsidR="00974B9F" w:rsidRDefault="00974B9F" w:rsidP="00974B9F">
      <w:pPr>
        <w:pStyle w:val="a3"/>
        <w:ind w:firstLine="375"/>
        <w:jc w:val="both"/>
        <w:rPr>
          <w:color w:val="000000"/>
          <w:sz w:val="26"/>
          <w:szCs w:val="26"/>
        </w:rPr>
      </w:pPr>
      <w:r w:rsidRPr="00974B9F">
        <w:rPr>
          <w:color w:val="000000"/>
          <w:sz w:val="26"/>
          <w:szCs w:val="26"/>
        </w:rPr>
        <w:t>Знание вышеизложенных методов построения сечений геометрических тел необходимы при конструировании сложных форм машиностроительных деталей или инженерных конструкций.</w:t>
      </w:r>
    </w:p>
    <w:p w:rsidR="00974B9F" w:rsidRDefault="00974B9F" w:rsidP="00974B9F">
      <w:pPr>
        <w:pStyle w:val="a3"/>
        <w:ind w:firstLine="375"/>
        <w:jc w:val="both"/>
        <w:rPr>
          <w:color w:val="000000"/>
          <w:sz w:val="26"/>
          <w:szCs w:val="26"/>
        </w:rPr>
      </w:pPr>
    </w:p>
    <w:p w:rsidR="00974B9F" w:rsidRDefault="00974B9F" w:rsidP="00974B9F">
      <w:pPr>
        <w:pStyle w:val="a3"/>
        <w:ind w:firstLine="375"/>
        <w:jc w:val="both"/>
        <w:rPr>
          <w:color w:val="000000"/>
          <w:sz w:val="26"/>
          <w:szCs w:val="26"/>
        </w:rPr>
      </w:pPr>
    </w:p>
    <w:p w:rsidR="00974B9F" w:rsidRPr="00974B9F" w:rsidRDefault="00974B9F" w:rsidP="00974B9F">
      <w:pPr>
        <w:pStyle w:val="a3"/>
        <w:ind w:firstLine="375"/>
        <w:jc w:val="both"/>
        <w:rPr>
          <w:color w:val="000000"/>
          <w:sz w:val="26"/>
          <w:szCs w:val="26"/>
        </w:rPr>
      </w:pPr>
      <w:bookmarkStart w:id="1" w:name="_GoBack"/>
      <w:bookmarkEnd w:id="1"/>
    </w:p>
    <w:p w:rsidR="00974B9F" w:rsidRPr="00974B9F" w:rsidRDefault="00974B9F" w:rsidP="00974B9F">
      <w:pPr>
        <w:pBdr>
          <w:bottom w:val="double" w:sz="6" w:space="0" w:color="000080"/>
        </w:pBdr>
        <w:spacing w:before="100" w:beforeAutospacing="1" w:after="100" w:afterAutospacing="1" w:line="240" w:lineRule="auto"/>
        <w:ind w:firstLine="375"/>
        <w:jc w:val="right"/>
        <w:outlineLvl w:val="0"/>
        <w:rPr>
          <w:rFonts w:ascii="Times New Roman" w:eastAsia="Times New Roman" w:hAnsi="Times New Roman" w:cs="Times New Roman"/>
          <w:b/>
          <w:bCs/>
          <w:caps/>
          <w:color w:val="000080"/>
          <w:kern w:val="36"/>
          <w:sz w:val="28"/>
          <w:szCs w:val="28"/>
          <w:lang w:eastAsia="ru-RU"/>
        </w:rPr>
      </w:pPr>
      <w:r w:rsidRPr="00974B9F">
        <w:rPr>
          <w:rFonts w:ascii="Times New Roman" w:eastAsia="Times New Roman" w:hAnsi="Times New Roman" w:cs="Times New Roman"/>
          <w:b/>
          <w:bCs/>
          <w:caps/>
          <w:color w:val="000080"/>
          <w:kern w:val="36"/>
          <w:sz w:val="28"/>
          <w:szCs w:val="28"/>
          <w:lang w:eastAsia="ru-RU"/>
        </w:rPr>
        <w:lastRenderedPageBreak/>
        <w:t>ВЗАИМНОЕ ПЕРЕСЕЧЕНИЕ ПОВЕРХНОСТЕЙ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50"/>
      </w:tblGrid>
      <w:tr w:rsidR="00974B9F" w:rsidRPr="00974B9F" w:rsidTr="00974B9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974B9F" w:rsidRPr="00974B9F" w:rsidRDefault="00974B9F" w:rsidP="00974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B9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86075" cy="1428750"/>
                  <wp:effectExtent l="0" t="0" r="9525" b="0"/>
                  <wp:docPr id="10" name="Рисунок 10" descr="https://www.do.ektu.kz/Protected/TextbookService/ElBook/Nach_Geom(kurs)/Data/Tema_7/Picture/image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s://www.do.ektu.kz/Protected/TextbookService/ElBook/Nach_Geom(kurs)/Data/Tema_7/Picture/image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607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4B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74B9F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105</w:t>
            </w:r>
          </w:p>
        </w:tc>
      </w:tr>
    </w:tbl>
    <w:p w:rsidR="00974B9F" w:rsidRPr="00974B9F" w:rsidRDefault="00974B9F" w:rsidP="00974B9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Любое изделие, деталь можно рассматривать как геометрический образ, состоящий из простейших геометрических форм: конической, сферической, цилиндрической, призматической и т. д. линия перехода от одной простейшей формы к другой является линией пересечения или перехода этих форм и определяется способами, изученными в начертательной геометрии.</w: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974B9F">
        <w:rPr>
          <w:rFonts w:ascii="Times New Roman" w:eastAsia="Times New Roman" w:hAnsi="Times New Roman" w:cs="Times New Roman"/>
          <w:b/>
          <w:bCs/>
          <w:i/>
          <w:iCs/>
          <w:color w:val="2F4F4F"/>
          <w:sz w:val="26"/>
          <w:szCs w:val="26"/>
          <w:lang w:eastAsia="ru-RU"/>
        </w:rPr>
        <w:t>Существует:</w: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     </w:t>
      </w:r>
    </w:p>
    <w:p w:rsidR="00974B9F" w:rsidRPr="00974B9F" w:rsidRDefault="00974B9F" w:rsidP="00974B9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Способ вспомогательных плоскостей - посредников (метод секущих плоскостей).</w:t>
      </w:r>
    </w:p>
    <w:p w:rsidR="00974B9F" w:rsidRPr="00974B9F" w:rsidRDefault="00974B9F" w:rsidP="00974B9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Способ шаровых поверхностей - посредников (метод сфер).</w:t>
      </w:r>
    </w:p>
    <w:p w:rsidR="00974B9F" w:rsidRPr="00974B9F" w:rsidRDefault="00974B9F" w:rsidP="0097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    Способ плоскостей заключается в том, что оба тела пересекаем плоскостью и определяем сечения одного и другого тела, оба сечения принадлежат одной вспомогательной плоскости, и там, где они пересекаются, будут общие точки для обеих поверхностей, т.е. точки, принадлежащие линии пересечения заданных тел.</w: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      При этом вспомогательные плоскости выбирают так, чтобы они пересекали оба тела по простейшим сечениям.</w: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      В случае пересечения двух поверхностей вращения, оси которых пересекаются, возможно применение вспомогательных шаровых посредников.</w: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974B9F">
        <w:rPr>
          <w:rFonts w:ascii="Times New Roman" w:eastAsia="Times New Roman" w:hAnsi="Times New Roman" w:cs="Times New Roman"/>
          <w:b/>
          <w:bCs/>
          <w:i/>
          <w:iCs/>
          <w:color w:val="2F4F4F"/>
          <w:sz w:val="26"/>
          <w:szCs w:val="26"/>
          <w:lang w:eastAsia="ru-RU"/>
        </w:rPr>
        <w:t>Пример: </w: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Построить проекции линии пересечения цилиндра с конусом.</w: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40"/>
      </w:tblGrid>
      <w:tr w:rsidR="00974B9F" w:rsidRPr="00974B9F" w:rsidTr="00974B9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974B9F" w:rsidRPr="00974B9F" w:rsidRDefault="00974B9F" w:rsidP="00974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B9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038225" cy="1428750"/>
                  <wp:effectExtent l="0" t="0" r="9525" b="0"/>
                  <wp:docPr id="9" name="Рисунок 9" descr="https://www.do.ektu.kz/Protected/TextbookService/ElBook/Nach_Geom(kurs)/Data/Tema_7/Picture/image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s://www.do.ektu.kz/Protected/TextbookService/ElBook/Nach_Geom(kurs)/Data/Tema_7/Picture/image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4B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74B9F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106</w:t>
            </w:r>
          </w:p>
        </w:tc>
      </w:tr>
    </w:tbl>
    <w:p w:rsidR="00974B9F" w:rsidRPr="00974B9F" w:rsidRDefault="00974B9F" w:rsidP="00974B9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74B9F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В этом случае используется метод секущих плоскостей.</w:t>
      </w:r>
    </w:p>
    <w:p w:rsidR="00974B9F" w:rsidRPr="00974B9F" w:rsidRDefault="00974B9F" w:rsidP="0097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B9F">
        <w:rPr>
          <w:rFonts w:ascii="Times New Roman" w:eastAsia="Times New Roman" w:hAnsi="Times New Roman" w:cs="Times New Roman"/>
          <w:b/>
          <w:bCs/>
          <w:i/>
          <w:iCs/>
          <w:color w:val="2F4F4F"/>
          <w:sz w:val="26"/>
          <w:szCs w:val="26"/>
          <w:lang w:eastAsia="ru-RU"/>
        </w:rPr>
        <w:lastRenderedPageBreak/>
        <w:t>Пример:</w: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Построить проекции линии пересечения двух круговых цилиндров.</w:t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974B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5"/>
      </w:tblGrid>
      <w:tr w:rsidR="00974B9F" w:rsidRPr="00974B9F" w:rsidTr="00974B9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974B9F" w:rsidRPr="00974B9F" w:rsidRDefault="00974B9F" w:rsidP="00974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B9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743075" cy="1428750"/>
                  <wp:effectExtent l="0" t="0" r="0" b="0"/>
                  <wp:docPr id="8" name="Рисунок 8" descr="https://www.do.ektu.kz/Protected/TextbookService/ElBook/Nach_Geom(kurs)/Data/Tema_7/Picture/image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s://www.do.ektu.kz/Protected/TextbookService/ElBook/Nach_Geom(kurs)/Data/Tema_7/Picture/image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07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4B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74B9F">
              <w:rPr>
                <w:rFonts w:ascii="Times New Roman" w:eastAsia="Times New Roman" w:hAnsi="Times New Roman" w:cs="Times New Roman"/>
                <w:b/>
                <w:bCs/>
                <w:color w:val="2F4F4F"/>
                <w:sz w:val="24"/>
                <w:szCs w:val="24"/>
                <w:lang w:eastAsia="ru-RU"/>
              </w:rPr>
              <w:t>Рисунок 107</w:t>
            </w:r>
          </w:p>
        </w:tc>
      </w:tr>
    </w:tbl>
    <w:p w:rsidR="004F18BF" w:rsidRPr="00974B9F" w:rsidRDefault="004F18BF">
      <w:pPr>
        <w:rPr>
          <w:rFonts w:ascii="Times New Roman" w:hAnsi="Times New Roman" w:cs="Times New Roman"/>
        </w:rPr>
      </w:pPr>
    </w:p>
    <w:sectPr w:rsidR="004F18BF" w:rsidRPr="00974B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3C5F3E"/>
    <w:multiLevelType w:val="multilevel"/>
    <w:tmpl w:val="3904C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C0A55E0"/>
    <w:multiLevelType w:val="multilevel"/>
    <w:tmpl w:val="7EDE7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B9F"/>
    <w:rsid w:val="004F18BF"/>
    <w:rsid w:val="00974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574D1"/>
  <w15:chartTrackingRefBased/>
  <w15:docId w15:val="{649B18F6-6B7F-400A-841B-9D1DD6960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74B9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74B9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74B9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74B9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974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974B9F"/>
    <w:rPr>
      <w:i/>
      <w:iCs/>
    </w:rPr>
  </w:style>
  <w:style w:type="paragraph" w:styleId="HTML">
    <w:name w:val="HTML Preformatted"/>
    <w:basedOn w:val="a"/>
    <w:link w:val="HTML0"/>
    <w:uiPriority w:val="99"/>
    <w:semiHidden/>
    <w:unhideWhenUsed/>
    <w:rsid w:val="00974B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974B9F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Hyperlink"/>
    <w:basedOn w:val="a0"/>
    <w:uiPriority w:val="99"/>
    <w:semiHidden/>
    <w:unhideWhenUsed/>
    <w:rsid w:val="00974B9F"/>
    <w:rPr>
      <w:color w:val="0000FF"/>
      <w:u w:val="single"/>
    </w:rPr>
  </w:style>
  <w:style w:type="character" w:styleId="HTML1">
    <w:name w:val="HTML Cite"/>
    <w:basedOn w:val="a0"/>
    <w:uiPriority w:val="99"/>
    <w:semiHidden/>
    <w:unhideWhenUsed/>
    <w:rsid w:val="00974B9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0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openxmlformats.org/officeDocument/2006/relationships/image" Target="media/image7.gi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do.ektu.kz/Protected/TextbookService/ElBook/Nach_Geom(kurs)/Data/Animation/6_8.htm" TargetMode="External"/><Relationship Id="rId11" Type="http://schemas.openxmlformats.org/officeDocument/2006/relationships/image" Target="media/image6.gif"/><Relationship Id="rId5" Type="http://schemas.openxmlformats.org/officeDocument/2006/relationships/image" Target="media/image1.gif"/><Relationship Id="rId15" Type="http://schemas.openxmlformats.org/officeDocument/2006/relationships/image" Target="media/image10.gif"/><Relationship Id="rId10" Type="http://schemas.openxmlformats.org/officeDocument/2006/relationships/image" Target="media/image5.gif"/><Relationship Id="rId4" Type="http://schemas.openxmlformats.org/officeDocument/2006/relationships/webSettings" Target="webSettings.xml"/><Relationship Id="rId9" Type="http://schemas.openxmlformats.org/officeDocument/2006/relationships/image" Target="media/image4.gif"/><Relationship Id="rId14" Type="http://schemas.openxmlformats.org/officeDocument/2006/relationships/image" Target="media/image9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665</Words>
  <Characters>3796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2023-10-26T06:47:00Z</dcterms:created>
  <dcterms:modified xsi:type="dcterms:W3CDTF">2023-10-26T06:50:00Z</dcterms:modified>
</cp:coreProperties>
</file>